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0B48A1" w:rsidRPr="000B48A1" w:rsidTr="00AD1794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B48A1" w:rsidRPr="000B48A1" w:rsidRDefault="000B48A1" w:rsidP="000B48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0B48A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35BB0D" wp14:editId="2855A1A3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48A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26C1BB" wp14:editId="01E31128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0B48A1" w:rsidRPr="000B48A1" w:rsidRDefault="000B48A1" w:rsidP="000B48A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B48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0B48A1" w:rsidRPr="000B48A1" w:rsidRDefault="000B48A1" w:rsidP="000B48A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B48A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0B48A1" w:rsidRPr="000B48A1" w:rsidRDefault="000B48A1" w:rsidP="000B48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0B48A1" w:rsidRPr="000B48A1" w:rsidRDefault="000B48A1" w:rsidP="000B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B48A1">
              <w:rPr>
                <w:rFonts w:ascii="Times New Roman" w:hAnsi="Times New Roman" w:cs="Times New Roman"/>
                <w:b/>
                <w:sz w:val="28"/>
                <w:szCs w:val="24"/>
              </w:rPr>
              <w:t>«Кадровое делопроизводство»</w:t>
            </w:r>
          </w:p>
          <w:p w:rsidR="000B48A1" w:rsidRPr="000B48A1" w:rsidRDefault="000B48A1" w:rsidP="000B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0B48A1" w:rsidRPr="000B48A1" w:rsidRDefault="000B48A1" w:rsidP="000B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Pr="000B48A1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0B48A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0B48A1" w:rsidRPr="000B48A1" w:rsidRDefault="000B48A1" w:rsidP="000B48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0B48A1" w:rsidRPr="000B48A1" w:rsidRDefault="000B48A1" w:rsidP="000B48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B48A1" w:rsidRPr="000B48A1" w:rsidTr="00AD1794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0B48A1" w:rsidRPr="000B48A1" w:rsidRDefault="000B48A1" w:rsidP="000B48A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0B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0B48A1" w:rsidRPr="000B48A1" w:rsidRDefault="000B48A1" w:rsidP="000B48A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8A1" w:rsidRPr="000B48A1" w:rsidRDefault="000B48A1" w:rsidP="00C9413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C9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bookmarkStart w:id="2" w:name="_GoBack"/>
            <w:bookmarkEnd w:id="2"/>
            <w:r w:rsidRPr="000B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>Лекции (126 часов). Самостоятельная работа (110 часов). Контроль знаний (24 часа).</w:t>
      </w:r>
    </w:p>
    <w:p w:rsidR="00D115A4" w:rsidRDefault="00D115A4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15A4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1. Организация кадровой службы </w:t>
      </w:r>
    </w:p>
    <w:p w:rsidR="000E7ABB" w:rsidRPr="000E7ABB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10 часов, самостоятельная</w:t>
      </w:r>
      <w:r w:rsidR="00D11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4 часа, контроль 2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D115A4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D115A4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  <w:r w:rsidR="00D115A4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(4 часа): </w:t>
      </w:r>
      <w:r w:rsidRPr="000E7AB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D115A4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(2 часа): </w:t>
      </w:r>
      <w:r w:rsidRPr="000E7AB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115A4" w:rsidRDefault="00D115A4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15A4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2. Кадровые документы </w:t>
      </w:r>
    </w:p>
    <w:p w:rsidR="000E7ABB" w:rsidRPr="000E7ABB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6 часов, самостоятельная работа 2 часа,</w:t>
      </w:r>
      <w:r w:rsidR="00D11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2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(2 часа): </w:t>
      </w:r>
      <w:r w:rsidRPr="000E7AB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D115A4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(2 часа): </w:t>
      </w:r>
      <w:r w:rsidRPr="000E7AB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115A4" w:rsidRDefault="00D115A4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15A4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3. Основы приема и увольнения работников </w:t>
      </w:r>
    </w:p>
    <w:p w:rsidR="000E7ABB" w:rsidRPr="000E7ABB" w:rsidRDefault="000E7ABB" w:rsidP="00D1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20 часов,</w:t>
      </w:r>
      <w:r w:rsidR="00D11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6 часов, контроль 4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Дискриминация при приеме на работу. Заемный труд. Специфика приема на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lastRenderedPageBreak/>
        <w:t>книжка. Прием на работу иностранных граждан. Прием на работу по совместительству.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B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E7ABB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трудовой книжки при увольнении. Оформление личной карточки при увольнении.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0E7ABB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0E7ABB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(6 часов): </w:t>
      </w:r>
      <w:r w:rsidRPr="000E7AB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(2 часа): </w:t>
      </w:r>
      <w:r w:rsidRPr="000E7AB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6798E" w:rsidRDefault="0056798E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798E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4. Трудовой договор </w:t>
      </w:r>
    </w:p>
    <w:p w:rsidR="000E7ABB" w:rsidRPr="000E7ABB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30 часов, самостоятельная работа 10 часов,</w:t>
      </w:r>
      <w:r w:rsidR="00567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4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договора.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0E7A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7ABB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0E7ABB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0E7ABB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(10 часов): </w:t>
      </w:r>
      <w:r w:rsidRPr="000E7AB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0E7AB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6798E" w:rsidRDefault="0056798E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798E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5. Оформление и ведение трудовых книжек </w:t>
      </w:r>
    </w:p>
    <w:p w:rsidR="000E7ABB" w:rsidRPr="000E7ABB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30 часов,</w:t>
      </w:r>
      <w:r w:rsidR="00567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10 часов, контроль 4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трудовых книжек, Инструкции по заполнению трудовых книжек, Приказ Минфина России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Оформление трудовой книжки при переводе работника на другую должность.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и т.д.).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4: Оформление трудовой книжки при увольнении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0E7ABB">
        <w:rPr>
          <w:rFonts w:ascii="Times New Roman" w:hAnsi="Times New Roman" w:cs="Times New Roman"/>
          <w:sz w:val="24"/>
          <w:szCs w:val="24"/>
        </w:rPr>
        <w:t>об увольнении по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0E7ABB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56798E">
        <w:rPr>
          <w:rFonts w:ascii="Times New Roman" w:hAnsi="Times New Roman" w:cs="Times New Roman"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7: Бухгалтерский и налоговый учет расходов на приобретение трудовых</w:t>
      </w:r>
      <w:r w:rsidR="00567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 (10 часов): </w:t>
      </w:r>
      <w:r w:rsidRPr="000E7ABB"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материала. Работа </w:t>
      </w:r>
      <w:proofErr w:type="gramStart"/>
      <w:r w:rsidRPr="000E7A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(4 часа): </w:t>
      </w:r>
      <w:r w:rsidRPr="000E7AB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6798E" w:rsidRDefault="0056798E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798E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Учет прочих операций с персоналом</w:t>
      </w:r>
    </w:p>
    <w:p w:rsidR="000E7ABB" w:rsidRPr="000E7ABB" w:rsidRDefault="000E7ABB" w:rsidP="0056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(лекции 20 часов, самостоятельная</w:t>
      </w:r>
      <w:r w:rsidR="00567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6 часов, контроль 4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 (6 часов): Повторение пройденного материала. Работа с</w:t>
      </w:r>
      <w:r w:rsidR="001A0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i/>
          <w:iCs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>Текущий контроль (4 часа): тестирование</w:t>
      </w:r>
    </w:p>
    <w:p w:rsidR="001A095A" w:rsidRDefault="001A095A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ABB" w:rsidRPr="000E7ABB" w:rsidRDefault="000E7ABB" w:rsidP="001A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Нормативно-правовая, информационно-справочная документация</w:t>
      </w:r>
    </w:p>
    <w:p w:rsidR="000E7ABB" w:rsidRPr="000E7ABB" w:rsidRDefault="000E7ABB" w:rsidP="001A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 – 68 часов</w:t>
      </w:r>
    </w:p>
    <w:p w:rsidR="001A095A" w:rsidRDefault="001A095A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095A" w:rsidRDefault="000E7ABB" w:rsidP="001A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Типовые ошибки кадрового делопроизводства</w:t>
      </w:r>
    </w:p>
    <w:p w:rsidR="000E7ABB" w:rsidRPr="000E7ABB" w:rsidRDefault="000E7ABB" w:rsidP="001A0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(лекции 10 часов,</w:t>
      </w:r>
      <w:r w:rsidR="001A0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самостоятельная работа 4 часа, контроль 2 часа)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 Ошибки при заключении, изменении и прекращении (расторжении)</w:t>
      </w:r>
      <w:r w:rsidR="00E65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договора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 Ошибки при издании приказов (распоряжений) по кадрам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 Ошибки при ведении трудовой книжки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 (4 часа): Повторение пройденного материала. Работа с</w:t>
      </w:r>
      <w:r w:rsidR="00E65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7ABB">
        <w:rPr>
          <w:rFonts w:ascii="Times New Roman" w:hAnsi="Times New Roman" w:cs="Times New Roman"/>
          <w:i/>
          <w:iCs/>
          <w:sz w:val="24"/>
          <w:szCs w:val="24"/>
        </w:rPr>
        <w:t>литературой.</w:t>
      </w:r>
    </w:p>
    <w:p w:rsidR="000E7ABB" w:rsidRPr="000E7ABB" w:rsidRDefault="000E7ABB" w:rsidP="000E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i/>
          <w:iCs/>
          <w:sz w:val="24"/>
          <w:szCs w:val="24"/>
        </w:rPr>
        <w:t>Текущий контроль (2 часа): тестирование</w:t>
      </w:r>
    </w:p>
    <w:p w:rsidR="00E65E1C" w:rsidRDefault="00E65E1C" w:rsidP="000E7A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ABB" w:rsidRDefault="000E7ABB" w:rsidP="00E65E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7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9. Итоговый контроль (2 часа): </w:t>
      </w:r>
      <w:r w:rsidRPr="000E7ABB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</w:p>
    <w:p w:rsidR="002802F6" w:rsidRDefault="002802F6" w:rsidP="00E65E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802F6" w:rsidRPr="002802F6" w:rsidRDefault="002802F6" w:rsidP="002802F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12</w:t>
      </w:r>
      <w:r w:rsidRPr="0028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2802F6" w:rsidRPr="002802F6" w:rsidRDefault="002802F6" w:rsidP="002802F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2802F6" w:rsidRPr="002802F6" w:rsidRDefault="002802F6" w:rsidP="002802F6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28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28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2802F6" w:rsidRPr="002802F6" w:rsidTr="00AD1794">
        <w:tc>
          <w:tcPr>
            <w:tcW w:w="4565" w:type="dxa"/>
            <w:vAlign w:val="center"/>
            <w:hideMark/>
          </w:tcPr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2F6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2F6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2802F6">
              <w:rPr>
                <w:rFonts w:ascii="Times New Roman" w:hAnsi="Times New Roman" w:cs="Times New Roman"/>
              </w:rPr>
              <w:t>.С</w:t>
            </w:r>
            <w:proofErr w:type="gramEnd"/>
            <w:r w:rsidRPr="002802F6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2802F6">
              <w:rPr>
                <w:rFonts w:ascii="Times New Roman" w:hAnsi="Times New Roman" w:cs="Times New Roman"/>
              </w:rPr>
              <w:t>, ул. Коммунистическая, 6</w:t>
            </w:r>
          </w:p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02F6">
              <w:rPr>
                <w:rFonts w:ascii="Times New Roman" w:hAnsi="Times New Roman" w:cs="Times New Roman"/>
              </w:rPr>
              <w:t>Учебный центр компании «Выбор»</w:t>
            </w:r>
          </w:p>
        </w:tc>
        <w:tc>
          <w:tcPr>
            <w:tcW w:w="5006" w:type="dxa"/>
            <w:vAlign w:val="center"/>
          </w:tcPr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2F6">
              <w:rPr>
                <w:rFonts w:ascii="Times New Roman" w:hAnsi="Times New Roman" w:cs="Times New Roman"/>
              </w:rPr>
              <w:lastRenderedPageBreak/>
              <w:t>Регистрация на курсы:</w:t>
            </w:r>
          </w:p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2F6">
              <w:rPr>
                <w:rFonts w:ascii="Times New Roman" w:hAnsi="Times New Roman" w:cs="Times New Roman"/>
                <w:b/>
              </w:rPr>
              <w:lastRenderedPageBreak/>
              <w:t xml:space="preserve">Тел.: (4812) 701-202; сот.60-67-27; </w:t>
            </w:r>
          </w:p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2F6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8" w:history="1">
              <w:r w:rsidRPr="002802F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umc</w:t>
              </w:r>
              <w:r w:rsidRPr="002802F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2802F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icvibor</w:t>
              </w:r>
              <w:r w:rsidRPr="002802F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2802F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  <w:p w:rsidR="002802F6" w:rsidRPr="002802F6" w:rsidRDefault="002802F6" w:rsidP="00280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2F6"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2802F6">
                <w:rPr>
                  <w:rFonts w:ascii="Times New Roman" w:hAnsi="Times New Roman" w:cs="Times New Roman"/>
                  <w:color w:val="0000FF"/>
                  <w:u w:val="single"/>
                </w:rPr>
                <w:t>http://icvibor.ru/rent/</w:t>
              </w:r>
            </w:hyperlink>
          </w:p>
          <w:p w:rsidR="002802F6" w:rsidRPr="002802F6" w:rsidRDefault="002802F6" w:rsidP="002802F6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02F6" w:rsidRPr="000E7ABB" w:rsidRDefault="002802F6" w:rsidP="00E6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2F6" w:rsidRPr="000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C21"/>
    <w:multiLevelType w:val="hybridMultilevel"/>
    <w:tmpl w:val="2E1C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B"/>
    <w:rsid w:val="000965EF"/>
    <w:rsid w:val="000B48A1"/>
    <w:rsid w:val="000E7ABB"/>
    <w:rsid w:val="001A095A"/>
    <w:rsid w:val="00271CEB"/>
    <w:rsid w:val="002802F6"/>
    <w:rsid w:val="00330F59"/>
    <w:rsid w:val="0056798E"/>
    <w:rsid w:val="00622268"/>
    <w:rsid w:val="00A904C9"/>
    <w:rsid w:val="00B47AF3"/>
    <w:rsid w:val="00C9413F"/>
    <w:rsid w:val="00D115A4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13</cp:revision>
  <dcterms:created xsi:type="dcterms:W3CDTF">2017-03-09T13:33:00Z</dcterms:created>
  <dcterms:modified xsi:type="dcterms:W3CDTF">2017-07-12T14:01:00Z</dcterms:modified>
</cp:coreProperties>
</file>